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1/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21</w:t>
      </w:r>
      <w:r>
        <w:rPr>
          <w:rFonts w:ascii="PT Astra Serif" w:hAnsi="PT Astra Serif"/>
          <w:b/>
          <w:sz w:val="28"/>
          <w:szCs w:val="28"/>
          <w:lang w:val="ru-RU"/>
        </w:rPr>
        <w:t>.01.2021</w:t>
      </w:r>
    </w:p>
    <w:p>
      <w:pPr>
        <w:pStyle w:val="Con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«О мерах по подготовке и проведению весенних полевых работ на территории Ульяновской области в 2021 году»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eastAsia="Times New Roman" w:cs="Times New Roman" w:ascii="PT Astra Serif" w:hAnsi="PT Astra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>Депарматентом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правовой и организационной работы Министерства агропромышленного комплекса и развития сельских территорий Ульяновской области 21 января 20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21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года рассмотрен проект распоряжения Губернатора Ульяновской области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«О мерах по подготовке и проведению весенних полевых работ на территории Ульяновской области в 2021 году»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(далее – проект), подготовленный </w:t>
      </w:r>
      <w:r>
        <w:rPr>
          <w:rFonts w:cs="PT Astra Serif" w:ascii="PT Astra Serif" w:hAnsi="PT Astra Serif"/>
          <w:b w:val="false"/>
          <w:spacing w:val="4"/>
          <w:sz w:val="28"/>
          <w:szCs w:val="28"/>
        </w:rPr>
        <w:t>специалистами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sz w:val="28"/>
          <w:szCs w:val="28"/>
        </w:rPr>
        <w:t>.</w:t>
      </w:r>
    </w:p>
    <w:p>
      <w:pPr>
        <w:pStyle w:val="ConsTitle"/>
        <w:widowControl/>
        <w:ind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Проектом включает в себя ряд мероприятий по подготовке и проведению весенних полевых работ, а также определяет процедуру сбора информации</w:t>
        <w:br/>
        <w:t>об итогах проведения весенних полевых работ на территории Ульяновской области</w:t>
      </w:r>
      <w:r>
        <w:rPr>
          <w:rStyle w:val="Style16"/>
          <w:rFonts w:cs="PT Astra Serif" w:ascii="PT Astra Serif" w:hAnsi="PT Astra Serif"/>
          <w:b w:val="false"/>
          <w:bCs w:val="false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консультант департамента правовой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character" w:styleId="Style15">
    <w:name w:val="Основной шрифт абзаца"/>
    <w:qFormat/>
    <w:rPr/>
  </w:style>
  <w:style w:type="character" w:styleId="Style16">
    <w:name w:val="Выделение жирным"/>
    <w:basedOn w:val="Style15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LibreOffice/6.4.6.2$Linux_X86_64 LibreOffice_project/40$Build-2</Application>
  <Pages>1</Pages>
  <Words>189</Words>
  <Characters>1450</Characters>
  <CharactersWithSpaces>1666</CharactersWithSpaces>
  <Paragraphs>13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2021-02-24T14:21:13Z</cp:lastPrinted>
  <dcterms:modified xsi:type="dcterms:W3CDTF">2021-02-24T14:21:17Z</dcterms:modified>
  <cp:revision>9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